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cstheme="minorHAnsi"/>
          <w:b/>
        </w:rPr>
      </w:pPr>
      <w:r>
        <w:rPr>
          <w:rFonts w:cstheme="minorHAnsi"/>
          <w:b/>
        </w:rPr>
        <w:t xml:space="preserve">Unit </w:t>
      </w:r>
      <w:bookmarkStart w:id="0" w:name="_GoBack"/>
      <w:bookmarkEnd w:id="0"/>
      <w:r>
        <w:rPr>
          <w:rFonts w:cstheme="minorHAnsi"/>
          <w:b/>
        </w:rPr>
        <w:t>4: Planning and Preparation</w:t>
      </w:r>
    </w:p>
    <w:p>
      <w:pPr>
        <w:autoSpaceDE w:val="0"/>
        <w:autoSpaceDN w:val="0"/>
        <w:adjustRightInd w:val="0"/>
        <w:spacing w:after="0" w:line="240" w:lineRule="auto"/>
        <w:rPr>
          <w:rFonts w:cstheme="minorHAnsi"/>
        </w:rPr>
      </w:pPr>
    </w:p>
    <w:tbl>
      <w:tblPr>
        <w:tblStyle w:val="7"/>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spacing w:after="0" w:line="240" w:lineRule="auto"/>
              <w:rPr>
                <w:rFonts w:cstheme="minorHAnsi"/>
              </w:rPr>
            </w:pPr>
            <w:r>
              <w:rPr>
                <w:rFonts w:cstheme="minorHAnsi"/>
              </w:rPr>
              <w:t>Learning outcomes</w:t>
            </w:r>
          </w:p>
        </w:tc>
        <w:tc>
          <w:tcPr>
            <w:tcW w:w="114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cstheme="minorHAnsi"/>
                <w:b/>
              </w:rPr>
            </w:pPr>
            <w:r>
              <w:rPr>
                <w:rFonts w:cstheme="minorHAnsi"/>
                <w:b/>
              </w:rPr>
              <w:t>Notes, Reading and 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rPr>
            </w:pPr>
          </w:p>
        </w:tc>
        <w:tc>
          <w:tcPr>
            <w:tcW w:w="11490" w:type="dxa"/>
            <w:tcBorders>
              <w:top w:val="single" w:color="auto" w:sz="4" w:space="0"/>
              <w:left w:val="single" w:color="auto" w:sz="4" w:space="0"/>
              <w:bottom w:val="single" w:color="auto" w:sz="4" w:space="0"/>
              <w:right w:val="single" w:color="auto" w:sz="4" w:space="0"/>
            </w:tcBorders>
          </w:tcPr>
          <w:p>
            <w:pPr>
              <w:pStyle w:val="8"/>
              <w:autoSpaceDE w:val="0"/>
              <w:autoSpaceDN w:val="0"/>
              <w:adjustRightInd w:val="0"/>
              <w:spacing w:after="0" w:line="240" w:lineRule="auto"/>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rPr>
            </w:pPr>
          </w:p>
        </w:tc>
        <w:tc>
          <w:tcPr>
            <w:tcW w:w="1149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eastAsia="Times New Roman" w:cstheme="minorHAnsi"/>
                <w:lang w:eastAsia="en-GB"/>
              </w:rPr>
            </w:pPr>
            <w:r>
              <w:rPr>
                <w:rFonts w:eastAsia="Times New Roman" w:cstheme="minorHAnsi"/>
                <w:lang w:eastAsia="en-GB"/>
              </w:rPr>
              <w:t>1. Understand the development of Forest School.</w:t>
            </w:r>
          </w:p>
          <w:p>
            <w:pPr>
              <w:autoSpaceDE w:val="0"/>
              <w:autoSpaceDN w:val="0"/>
              <w:adjustRightInd w:val="0"/>
              <w:spacing w:after="0" w:line="240" w:lineRule="auto"/>
              <w:rPr>
                <w:rFonts w:cstheme="minorHAnsi"/>
              </w:rPr>
            </w:pPr>
          </w:p>
        </w:tc>
        <w:tc>
          <w:tcPr>
            <w:tcW w:w="11490" w:type="dxa"/>
            <w:tcBorders>
              <w:top w:val="single" w:color="auto" w:sz="4" w:space="0"/>
              <w:left w:val="single" w:color="auto" w:sz="4" w:space="0"/>
              <w:bottom w:val="single" w:color="auto" w:sz="4" w:space="0"/>
              <w:right w:val="single" w:color="auto" w:sz="4" w:space="0"/>
            </w:tcBorders>
          </w:tcPr>
          <w:p>
            <w:pPr>
              <w:pStyle w:val="8"/>
              <w:numPr>
                <w:ilvl w:val="0"/>
                <w:numId w:val="1"/>
              </w:numPr>
              <w:autoSpaceDE w:val="0"/>
              <w:autoSpaceDN w:val="0"/>
              <w:adjustRightInd w:val="0"/>
              <w:spacing w:after="0" w:line="240" w:lineRule="auto"/>
              <w:rPr>
                <w:rFonts w:cstheme="minorHAnsi"/>
              </w:rPr>
            </w:pPr>
            <w:r>
              <w:rPr>
                <w:rFonts w:cstheme="minorHAnsi"/>
              </w:rPr>
              <w:t>History of FS (online resource)</w:t>
            </w:r>
          </w:p>
          <w:p>
            <w:pPr>
              <w:pStyle w:val="9"/>
              <w:rPr>
                <w:rFonts w:asciiTheme="minorHAnsi" w:hAnsiTheme="minorHAnsi" w:cstheme="minorHAnsi"/>
                <w:sz w:val="22"/>
                <w:szCs w:val="22"/>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5" w:hRule="atLeast"/>
              </w:trPr>
              <w:tc>
                <w:tcPr>
                  <w:tcW w:w="0" w:type="auto"/>
                </w:tcPr>
                <w:p>
                  <w:pPr>
                    <w:pStyle w:val="9"/>
                    <w:rPr>
                      <w:rFonts w:asciiTheme="minorHAnsi" w:hAnsiTheme="minorHAnsi" w:cstheme="minorHAnsi"/>
                      <w:color w:val="auto"/>
                      <w:sz w:val="22"/>
                      <w:szCs w:val="22"/>
                    </w:rPr>
                  </w:pP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 xml:space="preserve">For FS history see </w:t>
                  </w:r>
                  <w:r>
                    <w:fldChar w:fldCharType="begin"/>
                  </w:r>
                  <w:r>
                    <w:instrText xml:space="preserve"> HYPERLINK "http://www.forestschoolassociation.org/history-of-forest-school" </w:instrText>
                  </w:r>
                  <w:r>
                    <w:fldChar w:fldCharType="separate"/>
                  </w:r>
                  <w:r>
                    <w:rPr>
                      <w:rStyle w:val="5"/>
                      <w:rFonts w:asciiTheme="minorHAnsi" w:hAnsiTheme="minorHAnsi" w:cstheme="minorHAnsi"/>
                      <w:sz w:val="22"/>
                      <w:szCs w:val="22"/>
                    </w:rPr>
                    <w:t>http://www.forestschoolassociation.org/history-of-forest-school</w:t>
                  </w:r>
                  <w:r>
                    <w:rPr>
                      <w:rStyle w:val="5"/>
                      <w:rFonts w:asciiTheme="minorHAnsi" w:hAnsiTheme="minorHAnsi" w:cstheme="minorHAnsi"/>
                      <w:sz w:val="22"/>
                      <w:szCs w:val="22"/>
                    </w:rPr>
                    <w:fldChar w:fldCharType="end"/>
                  </w:r>
                  <w:r>
                    <w:rPr>
                      <w:rFonts w:asciiTheme="minorHAnsi" w:hAnsiTheme="minorHAnsi" w:cstheme="minorHAnsi"/>
                      <w:sz w:val="22"/>
                      <w:szCs w:val="22"/>
                    </w:rPr>
                    <w:t xml:space="preserve">and look at the articles on this website </w:t>
                  </w: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Murray, R and O’Brien L (2005) ‘</w:t>
                  </w:r>
                  <w:r>
                    <w:rPr>
                      <w:rFonts w:asciiTheme="minorHAnsi" w:hAnsiTheme="minorHAnsi" w:cstheme="minorHAnsi"/>
                      <w:i/>
                      <w:iCs/>
                      <w:sz w:val="22"/>
                      <w:szCs w:val="22"/>
                    </w:rPr>
                    <w:t>Such enthusiasm – a joy to see’: An evaluation of Forest School in England</w:t>
                  </w:r>
                  <w:r>
                    <w:rPr>
                      <w:rFonts w:asciiTheme="minorHAnsi" w:hAnsiTheme="minorHAnsi" w:cstheme="minorHAnsi"/>
                      <w:sz w:val="22"/>
                      <w:szCs w:val="22"/>
                    </w:rPr>
                    <w:t xml:space="preserve">. www.forestresearch.gov.uk/website/forestresearch.nsf/ByUnique/INFD-6HKEMH and follow up in 2007 on www.sciencedirect.com </w:t>
                  </w: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 xml:space="preserve">Borradaile, L (2006) </w:t>
                  </w:r>
                  <w:r>
                    <w:rPr>
                      <w:rFonts w:asciiTheme="minorHAnsi" w:hAnsiTheme="minorHAnsi" w:cstheme="minorHAnsi"/>
                      <w:i/>
                      <w:iCs/>
                      <w:sz w:val="22"/>
                      <w:szCs w:val="22"/>
                    </w:rPr>
                    <w:t>Forest School Scotland: An Evaluation</w:t>
                  </w:r>
                  <w:r>
                    <w:rPr>
                      <w:rFonts w:asciiTheme="minorHAnsi" w:hAnsiTheme="minorHAnsi" w:cstheme="minorHAnsi"/>
                      <w:sz w:val="22"/>
                      <w:szCs w:val="22"/>
                    </w:rPr>
                    <w:t xml:space="preserve">. Forestry Commission Scotland and Forest Education Initiative Scotland. http://www.forestry.gov.uk/forestry/INFD-6CJDGL </w:t>
                  </w: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 xml:space="preserve">Massey, S (2002) The benefits of the forest school experience for children in early years see </w:t>
                  </w:r>
                </w:p>
                <w:p>
                  <w:pPr>
                    <w:pStyle w:val="9"/>
                    <w:ind w:left="720"/>
                    <w:rPr>
                      <w:rFonts w:asciiTheme="minorHAnsi" w:hAnsiTheme="minorHAnsi" w:cstheme="minorHAnsi"/>
                      <w:sz w:val="22"/>
                      <w:szCs w:val="22"/>
                    </w:rPr>
                  </w:pPr>
                  <w:r>
                    <w:rPr>
                      <w:rFonts w:asciiTheme="minorHAnsi" w:hAnsiTheme="minorHAnsi" w:cstheme="minorHAnsi"/>
                      <w:sz w:val="22"/>
                      <w:szCs w:val="22"/>
                    </w:rPr>
                    <w:t xml:space="preserve">http://www.worcestershire.gov.uk/cms/pdf/Worcs%20Forest%20School%20Research%20Academic%20Journal.pdf </w:t>
                  </w: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 xml:space="preserve">Lovell, R (2009) Physical Activity at Forest School. http://www.ltscotland.org.uk/Images/Physical%20Activity%20at%20Forest%20school_tcm4-597067.pdf </w:t>
                  </w:r>
                </w:p>
                <w:p>
                  <w:pPr>
                    <w:pStyle w:val="9"/>
                    <w:numPr>
                      <w:ilvl w:val="0"/>
                      <w:numId w:val="1"/>
                    </w:numPr>
                    <w:rPr>
                      <w:rFonts w:asciiTheme="minorHAnsi" w:hAnsiTheme="minorHAnsi" w:cstheme="minorHAnsi"/>
                      <w:sz w:val="22"/>
                      <w:szCs w:val="22"/>
                    </w:rPr>
                  </w:pPr>
                  <w:r>
                    <w:rPr>
                      <w:rFonts w:asciiTheme="minorHAnsi" w:hAnsiTheme="minorHAnsi" w:cstheme="minorHAnsi"/>
                      <w:sz w:val="22"/>
                      <w:szCs w:val="22"/>
                    </w:rPr>
                    <w:t xml:space="preserve">Wales FC research summary http://www.forestry.gov.uk/forestry/INFD-8PKKXQ </w:t>
                  </w:r>
                </w:p>
                <w:p>
                  <w:pPr>
                    <w:pStyle w:val="9"/>
                    <w:rPr>
                      <w:rFonts w:asciiTheme="minorHAnsi" w:hAnsiTheme="minorHAnsi" w:cstheme="minorHAnsi"/>
                      <w:sz w:val="22"/>
                      <w:szCs w:val="22"/>
                    </w:rPr>
                  </w:pPr>
                </w:p>
              </w:tc>
            </w:tr>
          </w:tbl>
          <w:p>
            <w:pPr>
              <w:autoSpaceDE w:val="0"/>
              <w:autoSpaceDN w:val="0"/>
              <w:adjustRightInd w:val="0"/>
              <w:spacing w:after="0" w:line="240" w:lineRule="auto"/>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rPr>
            </w:pPr>
            <w:r>
              <w:rPr>
                <w:rFonts w:eastAsia="Times New Roman" w:cstheme="minorHAnsi"/>
                <w:lang w:eastAsia="en-GB"/>
              </w:rPr>
              <w:t>2. Be able to manage the ecological impact of a Forest School programme.</w:t>
            </w:r>
          </w:p>
        </w:tc>
        <w:tc>
          <w:tcPr>
            <w:tcW w:w="11490" w:type="dxa"/>
            <w:tcBorders>
              <w:top w:val="single" w:color="auto" w:sz="4" w:space="0"/>
              <w:left w:val="single" w:color="auto" w:sz="4" w:space="0"/>
              <w:bottom w:val="single" w:color="auto" w:sz="4" w:space="0"/>
              <w:right w:val="single" w:color="auto" w:sz="4" w:space="0"/>
            </w:tcBorders>
          </w:tcPr>
          <w:p>
            <w:pPr>
              <w:pStyle w:val="9"/>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Forestry Commission Practice guides </w:t>
            </w:r>
          </w:p>
          <w:p>
            <w:pPr>
              <w:pStyle w:val="9"/>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Sylva online woodland management toolkit see http://sylva.org.uk/myforest </w:t>
            </w:r>
          </w:p>
          <w:p>
            <w:pPr>
              <w:pStyle w:val="9"/>
              <w:rPr>
                <w:rFonts w:asciiTheme="minorHAnsi" w:hAnsiTheme="minorHAnsi" w:cstheme="minorHAnsi"/>
                <w:color w:val="auto"/>
                <w:sz w:val="22"/>
                <w:szCs w:val="22"/>
              </w:rPr>
            </w:pPr>
          </w:p>
          <w:p>
            <w:pPr>
              <w:spacing w:after="0" w:line="240" w:lineRule="auto"/>
              <w:textAlignment w:val="baseline"/>
              <w:rPr>
                <w:rFonts w:eastAsia="Times New Roman" w:cstheme="minorHAnsi"/>
                <w:b/>
                <w:spacing w:val="4"/>
                <w:lang w:eastAsia="en-GB"/>
              </w:rPr>
            </w:pPr>
            <w:r>
              <w:rPr>
                <w:rFonts w:cstheme="minorHAnsi"/>
                <w:b/>
              </w:rPr>
              <w:t>Online resources:</w:t>
            </w:r>
          </w:p>
          <w:p>
            <w:pPr>
              <w:pStyle w:val="8"/>
              <w:numPr>
                <w:ilvl w:val="0"/>
                <w:numId w:val="3"/>
              </w:numPr>
              <w:spacing w:after="0" w:line="240" w:lineRule="auto"/>
              <w:textAlignment w:val="baseline"/>
              <w:rPr>
                <w:rFonts w:eastAsia="Times New Roman" w:cstheme="minorHAnsi"/>
                <w:spacing w:val="4"/>
                <w:lang w:eastAsia="en-GB"/>
              </w:rPr>
            </w:pPr>
            <w:r>
              <w:fldChar w:fldCharType="begin"/>
            </w:r>
            <w:r>
              <w:instrText xml:space="preserve"> HYPERLINK "https://circleoflifetraining.com/wordpress/wp-content/uploads/2017/12/3-Year-Woodland-Management-Session-Plan.pdf" \t "_blank" </w:instrText>
            </w:r>
            <w:r>
              <w:fldChar w:fldCharType="separate"/>
            </w:r>
            <w:r>
              <w:rPr>
                <w:rFonts w:eastAsia="Times New Roman" w:cstheme="minorHAnsi"/>
                <w:spacing w:val="4"/>
                <w:lang w:eastAsia="en-GB"/>
              </w:rPr>
              <w:t>3 Year Woodland Management Session Plan</w:t>
            </w:r>
            <w:r>
              <w:rPr>
                <w:rFonts w:eastAsia="Times New Roman" w:cstheme="minorHAnsi"/>
                <w:spacing w:val="4"/>
                <w:lang w:eastAsia="en-GB"/>
              </w:rPr>
              <w:fldChar w:fldCharType="end"/>
            </w:r>
          </w:p>
          <w:p>
            <w:pPr>
              <w:numPr>
                <w:ilvl w:val="0"/>
                <w:numId w:val="3"/>
              </w:numPr>
              <w:spacing w:after="0" w:line="240" w:lineRule="auto"/>
              <w:textAlignment w:val="baseline"/>
              <w:rPr>
                <w:rFonts w:eastAsia="Times New Roman" w:cstheme="minorHAnsi"/>
                <w:spacing w:val="4"/>
                <w:lang w:eastAsia="en-GB"/>
              </w:rPr>
            </w:pPr>
            <w:r>
              <w:fldChar w:fldCharType="begin"/>
            </w:r>
            <w:r>
              <w:instrText xml:space="preserve"> HYPERLINK "https://circleoflifetraining.com/wordpress/wp-content/uploads/2017/12/12-steps-to-making-a-woodland-plan.pdf" \t "_blank" </w:instrText>
            </w:r>
            <w:r>
              <w:fldChar w:fldCharType="separate"/>
            </w:r>
            <w:r>
              <w:rPr>
                <w:rFonts w:eastAsia="Times New Roman" w:cstheme="minorHAnsi"/>
                <w:spacing w:val="4"/>
                <w:lang w:eastAsia="en-GB"/>
              </w:rPr>
              <w:t>12 Steps to Making a Woodland Plan</w:t>
            </w:r>
            <w:r>
              <w:rPr>
                <w:rFonts w:eastAsia="Times New Roman" w:cstheme="minorHAnsi"/>
                <w:spacing w:val="4"/>
                <w:lang w:eastAsia="en-GB"/>
              </w:rPr>
              <w:fldChar w:fldCharType="end"/>
            </w:r>
          </w:p>
          <w:p>
            <w:pPr>
              <w:numPr>
                <w:ilvl w:val="0"/>
                <w:numId w:val="3"/>
              </w:numPr>
              <w:spacing w:after="0" w:line="240" w:lineRule="auto"/>
              <w:textAlignment w:val="baseline"/>
              <w:rPr>
                <w:rFonts w:eastAsia="Times New Roman" w:cstheme="minorHAnsi"/>
                <w:spacing w:val="4"/>
                <w:lang w:eastAsia="en-GB"/>
              </w:rPr>
            </w:pPr>
            <w:r>
              <w:fldChar w:fldCharType="begin"/>
            </w:r>
            <w:r>
              <w:instrText xml:space="preserve"> HYPERLINK "https://circleoflifetraining.com/wordpress/wp-content/uploads/2017/12/Environmental-Impact-Template.pdf" \t "_blank" </w:instrText>
            </w:r>
            <w:r>
              <w:fldChar w:fldCharType="separate"/>
            </w:r>
            <w:r>
              <w:rPr>
                <w:rFonts w:eastAsia="Times New Roman" w:cstheme="minorHAnsi"/>
                <w:spacing w:val="4"/>
                <w:lang w:eastAsia="en-GB"/>
              </w:rPr>
              <w:t>Environmental Impact Template</w:t>
            </w:r>
            <w:r>
              <w:rPr>
                <w:rFonts w:eastAsia="Times New Roman" w:cstheme="minorHAnsi"/>
                <w:spacing w:val="4"/>
                <w:lang w:eastAsia="en-GB"/>
              </w:rPr>
              <w:fldChar w:fldCharType="end"/>
            </w:r>
          </w:p>
          <w:p>
            <w:pPr>
              <w:numPr>
                <w:ilvl w:val="0"/>
                <w:numId w:val="3"/>
              </w:numPr>
              <w:spacing w:after="0" w:line="240" w:lineRule="auto"/>
              <w:textAlignment w:val="baseline"/>
              <w:rPr>
                <w:rFonts w:eastAsia="Times New Roman" w:cstheme="minorHAnsi"/>
                <w:spacing w:val="4"/>
                <w:lang w:eastAsia="en-GB"/>
              </w:rPr>
            </w:pPr>
            <w:r>
              <w:fldChar w:fldCharType="begin"/>
            </w:r>
            <w:r>
              <w:instrText xml:space="preserve"> HYPERLINK "https://circleoflifetraining.com/wordpress/wp-content/uploads/2017/12/my-forest-education-site-survey-form.pdf" \t "_blank" </w:instrText>
            </w:r>
            <w:r>
              <w:fldChar w:fldCharType="separate"/>
            </w:r>
            <w:r>
              <w:rPr>
                <w:rFonts w:eastAsia="Times New Roman" w:cstheme="minorHAnsi"/>
                <w:spacing w:val="4"/>
                <w:lang w:eastAsia="en-GB"/>
              </w:rPr>
              <w:t>My Forest Education Site Survey Form</w:t>
            </w:r>
            <w:r>
              <w:rPr>
                <w:rFonts w:eastAsia="Times New Roman" w:cstheme="minorHAnsi"/>
                <w:spacing w:val="4"/>
                <w:lang w:eastAsia="en-GB"/>
              </w:rPr>
              <w:fldChar w:fldCharType="end"/>
            </w:r>
          </w:p>
          <w:p>
            <w:pPr>
              <w:numPr>
                <w:ilvl w:val="0"/>
                <w:numId w:val="3"/>
              </w:numPr>
              <w:spacing w:after="0" w:line="240" w:lineRule="auto"/>
              <w:textAlignment w:val="baseline"/>
              <w:rPr>
                <w:rFonts w:eastAsia="Times New Roman" w:cstheme="minorHAnsi"/>
                <w:spacing w:val="4"/>
                <w:lang w:eastAsia="en-GB"/>
              </w:rPr>
            </w:pPr>
            <w:r>
              <w:fldChar w:fldCharType="begin"/>
            </w:r>
            <w:r>
              <w:instrText xml:space="preserve"> HYPERLINK "https://circleoflifetraining.com/wordpress/wp-content/uploads/2017/12/woodland-legislation.pdf" \t "_blank" </w:instrText>
            </w:r>
            <w:r>
              <w:fldChar w:fldCharType="separate"/>
            </w:r>
            <w:r>
              <w:rPr>
                <w:rFonts w:eastAsia="Times New Roman" w:cstheme="minorHAnsi"/>
                <w:spacing w:val="4"/>
                <w:lang w:eastAsia="en-GB"/>
              </w:rPr>
              <w:t>Woodland Legislation</w:t>
            </w:r>
            <w:r>
              <w:rPr>
                <w:rFonts w:eastAsia="Times New Roman" w:cstheme="minorHAnsi"/>
                <w:spacing w:val="4"/>
                <w:lang w:eastAsia="en-GB"/>
              </w:rPr>
              <w:fldChar w:fldCharType="end"/>
            </w:r>
          </w:p>
          <w:p>
            <w:pPr>
              <w:numPr>
                <w:ilvl w:val="0"/>
                <w:numId w:val="3"/>
              </w:numPr>
              <w:spacing w:after="0" w:line="240" w:lineRule="auto"/>
              <w:textAlignment w:val="baseline"/>
              <w:rPr>
                <w:rFonts w:cstheme="minorHAnsi"/>
                <w:spacing w:val="4"/>
              </w:rPr>
            </w:pPr>
            <w:r>
              <w:fldChar w:fldCharType="begin"/>
            </w:r>
            <w:r>
              <w:instrText xml:space="preserve"> HYPERLINK "https://circleoflifetraining.com/wordpress/wp-content/uploads/2017/12/Coppicing-Pruning-Thinning-Pollarding-1.pdf" \t "_blank" </w:instrText>
            </w:r>
            <w:r>
              <w:fldChar w:fldCharType="separate"/>
            </w:r>
            <w:r>
              <w:rPr>
                <w:rStyle w:val="5"/>
                <w:rFonts w:cstheme="minorHAnsi"/>
                <w:color w:val="auto"/>
                <w:spacing w:val="4"/>
                <w:u w:val="none"/>
              </w:rPr>
              <w:t>Coppicing, Pruning, Thinning &amp; Pollarding</w:t>
            </w:r>
            <w:r>
              <w:rPr>
                <w:rStyle w:val="5"/>
                <w:rFonts w:cstheme="minorHAnsi"/>
                <w:color w:val="auto"/>
                <w:spacing w:val="4"/>
                <w:u w:val="none"/>
              </w:rPr>
              <w:fldChar w:fldCharType="end"/>
            </w:r>
          </w:p>
          <w:p>
            <w:pPr>
              <w:numPr>
                <w:ilvl w:val="0"/>
                <w:numId w:val="3"/>
              </w:numPr>
              <w:spacing w:after="0" w:line="240" w:lineRule="auto"/>
              <w:textAlignment w:val="baseline"/>
              <w:rPr>
                <w:rFonts w:cstheme="minorHAnsi"/>
                <w:spacing w:val="4"/>
              </w:rPr>
            </w:pPr>
            <w:r>
              <w:fldChar w:fldCharType="begin"/>
            </w:r>
            <w:r>
              <w:instrText xml:space="preserve"> HYPERLINK "https://circleoflifetraining.com/wordpress/wp-content/uploads/2017/12/monitoring-forest-school-sites1.pdf" \t "_blank" </w:instrText>
            </w:r>
            <w:r>
              <w:fldChar w:fldCharType="separate"/>
            </w:r>
            <w:r>
              <w:rPr>
                <w:rStyle w:val="5"/>
                <w:rFonts w:cstheme="minorHAnsi"/>
                <w:color w:val="auto"/>
                <w:spacing w:val="4"/>
                <w:u w:val="none"/>
              </w:rPr>
              <w:t>Monitoring Forest School Sites</w:t>
            </w:r>
            <w:r>
              <w:rPr>
                <w:rStyle w:val="5"/>
                <w:rFonts w:cstheme="minorHAnsi"/>
                <w:color w:val="auto"/>
                <w:spacing w:val="4"/>
                <w:u w:val="none"/>
              </w:rPr>
              <w:fldChar w:fldCharType="end"/>
            </w:r>
          </w:p>
          <w:p>
            <w:pPr>
              <w:numPr>
                <w:ilvl w:val="0"/>
                <w:numId w:val="3"/>
              </w:numPr>
              <w:spacing w:after="0" w:line="240" w:lineRule="auto"/>
              <w:textAlignment w:val="baseline"/>
              <w:rPr>
                <w:rFonts w:cstheme="minorHAnsi"/>
                <w:spacing w:val="4"/>
              </w:rPr>
            </w:pPr>
            <w:r>
              <w:fldChar w:fldCharType="begin"/>
            </w:r>
            <w:r>
              <w:instrText xml:space="preserve"> HYPERLINK "https://circleoflifetraining.com/wordpress/wp-content/uploads/2017/12/management-plan-template.pdf" \t "_blank" </w:instrText>
            </w:r>
            <w:r>
              <w:fldChar w:fldCharType="separate"/>
            </w:r>
            <w:r>
              <w:rPr>
                <w:rStyle w:val="5"/>
                <w:rFonts w:cstheme="minorHAnsi"/>
                <w:color w:val="auto"/>
                <w:spacing w:val="4"/>
                <w:u w:val="none"/>
              </w:rPr>
              <w:t>Management Plan Template</w:t>
            </w:r>
            <w:r>
              <w:rPr>
                <w:rStyle w:val="5"/>
                <w:rFonts w:cstheme="minorHAnsi"/>
                <w:color w:val="auto"/>
                <w:spacing w:val="4"/>
                <w:u w:val="none"/>
              </w:rPr>
              <w:fldChar w:fldCharType="end"/>
            </w:r>
          </w:p>
          <w:p>
            <w:pPr>
              <w:numPr>
                <w:ilvl w:val="0"/>
                <w:numId w:val="3"/>
              </w:numPr>
              <w:spacing w:after="0" w:line="240" w:lineRule="auto"/>
              <w:textAlignment w:val="baseline"/>
              <w:rPr>
                <w:rFonts w:cstheme="minorHAnsi"/>
                <w:spacing w:val="4"/>
              </w:rPr>
            </w:pPr>
            <w:r>
              <w:fldChar w:fldCharType="begin"/>
            </w:r>
            <w:r>
              <w:instrText xml:space="preserve"> HYPERLINK "https://circleoflifetraining.com/wordpress/wp-content/uploads/2017/12/mgm-plan-handout.pdf" \t "_blank" </w:instrText>
            </w:r>
            <w:r>
              <w:fldChar w:fldCharType="separate"/>
            </w:r>
            <w:r>
              <w:rPr>
                <w:rStyle w:val="5"/>
                <w:rFonts w:cstheme="minorHAnsi"/>
                <w:color w:val="auto"/>
                <w:spacing w:val="4"/>
                <w:u w:val="none"/>
              </w:rPr>
              <w:t>MGM Plan Handout</w:t>
            </w:r>
            <w:r>
              <w:rPr>
                <w:rStyle w:val="5"/>
                <w:rFonts w:cstheme="minorHAnsi"/>
                <w:color w:val="auto"/>
                <w:spacing w:val="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676" w:type="dxa"/>
            <w:tcBorders>
              <w:top w:val="single" w:color="auto" w:sz="4" w:space="0"/>
              <w:left w:val="single" w:color="auto" w:sz="4" w:space="0"/>
              <w:bottom w:val="single" w:color="auto" w:sz="4" w:space="0"/>
              <w:right w:val="single" w:color="auto" w:sz="4" w:space="0"/>
            </w:tcBorders>
          </w:tcPr>
          <w:p>
            <w:pPr>
              <w:spacing w:after="0" w:line="240" w:lineRule="auto"/>
              <w:rPr>
                <w:rFonts w:eastAsia="Times New Roman" w:cstheme="minorHAnsi"/>
                <w:lang w:eastAsia="en-GB"/>
              </w:rPr>
            </w:pPr>
            <w:r>
              <w:rPr>
                <w:rFonts w:eastAsia="Times New Roman" w:cstheme="minorHAnsi"/>
                <w:lang w:eastAsia="en-GB"/>
              </w:rPr>
              <w:t xml:space="preserve">3. Be able to develop the underpinning documents required for a Forest School programme. </w:t>
            </w:r>
          </w:p>
          <w:p>
            <w:pPr>
              <w:autoSpaceDE w:val="0"/>
              <w:autoSpaceDN w:val="0"/>
              <w:adjustRightInd w:val="0"/>
              <w:spacing w:after="0" w:line="240" w:lineRule="auto"/>
              <w:rPr>
                <w:rFonts w:cstheme="minorHAnsi"/>
              </w:rPr>
            </w:pPr>
          </w:p>
        </w:tc>
        <w:tc>
          <w:tcPr>
            <w:tcW w:w="11490" w:type="dxa"/>
            <w:tcBorders>
              <w:top w:val="single" w:color="auto" w:sz="4" w:space="0"/>
              <w:left w:val="single" w:color="auto" w:sz="4" w:space="0"/>
              <w:bottom w:val="single" w:color="auto" w:sz="4" w:space="0"/>
              <w:right w:val="single" w:color="auto" w:sz="4" w:space="0"/>
            </w:tcBorders>
          </w:tcPr>
          <w:p>
            <w:pPr>
              <w:pStyle w:val="9"/>
              <w:rPr>
                <w:rFonts w:asciiTheme="minorHAnsi" w:hAnsiTheme="minorHAnsi" w:cstheme="minorHAnsi"/>
                <w:color w:val="auto"/>
                <w:sz w:val="22"/>
                <w:szCs w:val="22"/>
              </w:rPr>
            </w:pPr>
          </w:p>
          <w:p>
            <w:pPr>
              <w:pStyle w:val="9"/>
              <w:numPr>
                <w:ilvl w:val="0"/>
                <w:numId w:val="4"/>
              </w:numPr>
              <w:rPr>
                <w:rFonts w:asciiTheme="minorHAnsi" w:hAnsiTheme="minorHAnsi" w:cstheme="minorHAnsi"/>
                <w:sz w:val="22"/>
                <w:szCs w:val="22"/>
              </w:rPr>
            </w:pPr>
            <w:r>
              <w:rPr>
                <w:rFonts w:asciiTheme="minorHAnsi" w:hAnsiTheme="minorHAnsi" w:cstheme="minorHAnsi"/>
                <w:sz w:val="22"/>
                <w:szCs w:val="22"/>
              </w:rPr>
              <w:t xml:space="preserve">Health and Safety at Work Act, RIDDOR &amp; COSHH &amp; PPE: </w:t>
            </w:r>
            <w:r>
              <w:fldChar w:fldCharType="begin"/>
            </w:r>
            <w:r>
              <w:instrText xml:space="preserve"> HYPERLINK "https://www.hse.gov.uk/pubns/regindex.htm" </w:instrText>
            </w:r>
            <w:r>
              <w:fldChar w:fldCharType="separate"/>
            </w:r>
            <w:r>
              <w:rPr>
                <w:rFonts w:asciiTheme="minorHAnsi" w:hAnsiTheme="minorHAnsi" w:cstheme="minorHAnsi"/>
                <w:color w:val="0000FF"/>
                <w:sz w:val="22"/>
                <w:szCs w:val="22"/>
                <w:u w:val="single"/>
              </w:rPr>
              <w:t>https://www.hse.gov.uk/pubns/regindex.htm</w:t>
            </w:r>
            <w:r>
              <w:rPr>
                <w:rFonts w:asciiTheme="minorHAnsi" w:hAnsiTheme="minorHAnsi" w:cstheme="minorHAnsi"/>
                <w:color w:val="0000FF"/>
                <w:sz w:val="22"/>
                <w:szCs w:val="22"/>
                <w:u w:val="single"/>
              </w:rPr>
              <w:fldChar w:fldCharType="end"/>
            </w:r>
          </w:p>
          <w:p>
            <w:pPr>
              <w:pStyle w:val="9"/>
              <w:numPr>
                <w:ilvl w:val="0"/>
                <w:numId w:val="4"/>
              </w:numPr>
              <w:rPr>
                <w:rFonts w:asciiTheme="minorHAnsi" w:hAnsiTheme="minorHAnsi" w:cstheme="minorHAnsi"/>
                <w:sz w:val="22"/>
                <w:szCs w:val="22"/>
              </w:rPr>
            </w:pPr>
            <w:r>
              <w:rPr>
                <w:rFonts w:asciiTheme="minorHAnsi" w:hAnsiTheme="minorHAnsi" w:cstheme="minorHAnsi"/>
                <w:sz w:val="22"/>
                <w:szCs w:val="22"/>
              </w:rPr>
              <w:t xml:space="preserve">HSE in the workplace – risk management </w:t>
            </w:r>
            <w:r>
              <w:fldChar w:fldCharType="begin"/>
            </w:r>
            <w:r>
              <w:instrText xml:space="preserve"> HYPERLINK "https://www.hse.gov.uk/risk/index.htm" </w:instrText>
            </w:r>
            <w:r>
              <w:fldChar w:fldCharType="separate"/>
            </w:r>
            <w:r>
              <w:rPr>
                <w:rFonts w:asciiTheme="minorHAnsi" w:hAnsiTheme="minorHAnsi" w:cstheme="minorHAnsi"/>
                <w:color w:val="0000FF"/>
                <w:sz w:val="22"/>
                <w:szCs w:val="22"/>
                <w:u w:val="single"/>
              </w:rPr>
              <w:t>https://www.hse.gov.uk/risk/index.htm</w:t>
            </w:r>
            <w:r>
              <w:rPr>
                <w:rFonts w:asciiTheme="minorHAnsi" w:hAnsiTheme="minorHAnsi" w:cstheme="minorHAnsi"/>
                <w:color w:val="0000FF"/>
                <w:sz w:val="22"/>
                <w:szCs w:val="22"/>
                <w:u w:val="single"/>
              </w:rPr>
              <w:fldChar w:fldCharType="end"/>
            </w:r>
            <w:r>
              <w:rPr>
                <w:rFonts w:asciiTheme="minorHAnsi" w:hAnsiTheme="minorHAnsi" w:cstheme="minorHAnsi"/>
                <w:sz w:val="22"/>
                <w:szCs w:val="22"/>
              </w:rPr>
              <w:t xml:space="preserve">  and </w:t>
            </w:r>
            <w:r>
              <w:fldChar w:fldCharType="begin"/>
            </w:r>
            <w:r>
              <w:instrText xml:space="preserve"> HYPERLINK "https://www.hse.gov.uk/pubns/indg163.pdf" </w:instrText>
            </w:r>
            <w:r>
              <w:fldChar w:fldCharType="separate"/>
            </w:r>
            <w:r>
              <w:rPr>
                <w:rFonts w:asciiTheme="minorHAnsi" w:hAnsiTheme="minorHAnsi" w:cstheme="minorHAnsi"/>
                <w:color w:val="0000FF"/>
                <w:sz w:val="22"/>
                <w:szCs w:val="22"/>
                <w:u w:val="single"/>
              </w:rPr>
              <w:t>https://www.hse.gov.uk/pubns/indg163.pdf</w:t>
            </w:r>
            <w:r>
              <w:rPr>
                <w:rFonts w:asciiTheme="minorHAnsi" w:hAnsiTheme="minorHAnsi" w:cstheme="minorHAnsi"/>
                <w:color w:val="0000FF"/>
                <w:sz w:val="22"/>
                <w:szCs w:val="22"/>
                <w:u w:val="single"/>
              </w:rPr>
              <w:fldChar w:fldCharType="end"/>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0" w:type="auto"/>
                </w:tcPr>
                <w:p>
                  <w:pPr>
                    <w:pStyle w:val="8"/>
                    <w:numPr>
                      <w:ilvl w:val="0"/>
                      <w:numId w:val="4"/>
                    </w:numPr>
                    <w:autoSpaceDE w:val="0"/>
                    <w:autoSpaceDN w:val="0"/>
                    <w:adjustRightInd w:val="0"/>
                    <w:spacing w:after="0" w:line="240" w:lineRule="auto"/>
                    <w:rPr>
                      <w:rFonts w:cstheme="minorHAnsi"/>
                      <w:color w:val="000000"/>
                    </w:rPr>
                  </w:pPr>
                  <w:r>
                    <w:rPr>
                      <w:rFonts w:cstheme="minorHAnsi"/>
                      <w:color w:val="000000"/>
                    </w:rPr>
                    <w:t xml:space="preserve">Nothing ventured Tim Gill </w:t>
                  </w:r>
                  <w:r>
                    <w:fldChar w:fldCharType="begin"/>
                  </w:r>
                  <w:r>
                    <w:instrText xml:space="preserve"> HYPERLINK "https://rethinkingchildhood.com/" </w:instrText>
                  </w:r>
                  <w:r>
                    <w:fldChar w:fldCharType="separate"/>
                  </w:r>
                  <w:r>
                    <w:rPr>
                      <w:rFonts w:cstheme="minorHAnsi"/>
                      <w:color w:val="0000FF"/>
                      <w:u w:val="single"/>
                    </w:rPr>
                    <w:t>https://rethinkingchildhood.com/</w:t>
                  </w:r>
                  <w:r>
                    <w:rPr>
                      <w:rFonts w:cstheme="minorHAnsi"/>
                      <w:color w:val="0000FF"/>
                      <w:u w:val="single"/>
                    </w:rPr>
                    <w:fldChar w:fldCharType="end"/>
                  </w:r>
                </w:p>
                <w:p>
                  <w:pPr>
                    <w:pStyle w:val="8"/>
                    <w:autoSpaceDE w:val="0"/>
                    <w:autoSpaceDN w:val="0"/>
                    <w:adjustRightInd w:val="0"/>
                    <w:spacing w:after="0" w:line="240" w:lineRule="auto"/>
                    <w:rPr>
                      <w:rFonts w:cstheme="minorHAnsi"/>
                      <w:color w:val="000000"/>
                    </w:rPr>
                  </w:pPr>
                </w:p>
                <w:p>
                  <w:pPr>
                    <w:pStyle w:val="8"/>
                    <w:numPr>
                      <w:ilvl w:val="0"/>
                      <w:numId w:val="4"/>
                    </w:numPr>
                    <w:autoSpaceDE w:val="0"/>
                    <w:autoSpaceDN w:val="0"/>
                    <w:adjustRightInd w:val="0"/>
                    <w:spacing w:after="0" w:line="240" w:lineRule="auto"/>
                    <w:rPr>
                      <w:rFonts w:cstheme="minorHAnsi"/>
                      <w:color w:val="000000"/>
                    </w:rPr>
                  </w:pPr>
                  <w:r>
                    <w:rPr>
                      <w:rFonts w:cstheme="minorHAnsi"/>
                      <w:color w:val="000000"/>
                    </w:rPr>
                    <w:t xml:space="preserve">For detailed guidance on risk assessments see </w:t>
                  </w:r>
                  <w:r>
                    <w:fldChar w:fldCharType="begin"/>
                  </w:r>
                  <w:r>
                    <w:instrText xml:space="preserve"> HYPERLINK "http://www.outdooreducationadvisers.co.uk/" </w:instrText>
                  </w:r>
                  <w:r>
                    <w:fldChar w:fldCharType="separate"/>
                  </w:r>
                  <w:r>
                    <w:rPr>
                      <w:rFonts w:cstheme="minorHAnsi"/>
                      <w:color w:val="0000FF"/>
                      <w:u w:val="single"/>
                    </w:rPr>
                    <w:t>http://www.outdooreducationadvisers.co.uk/</w:t>
                  </w:r>
                  <w:r>
                    <w:rPr>
                      <w:rFonts w:cstheme="minorHAnsi"/>
                      <w:color w:val="0000FF"/>
                      <w:u w:val="single"/>
                    </w:rPr>
                    <w:fldChar w:fldCharType="end"/>
                  </w:r>
                </w:p>
                <w:p>
                  <w:pPr>
                    <w:autoSpaceDE w:val="0"/>
                    <w:autoSpaceDN w:val="0"/>
                    <w:adjustRightInd w:val="0"/>
                    <w:spacing w:after="0" w:line="240" w:lineRule="auto"/>
                    <w:rPr>
                      <w:rFonts w:cstheme="minorHAnsi"/>
                      <w:color w:val="000000"/>
                    </w:rPr>
                  </w:pPr>
                </w:p>
              </w:tc>
            </w:tr>
          </w:tbl>
          <w:p>
            <w:pPr>
              <w:pStyle w:val="9"/>
              <w:rPr>
                <w:rFonts w:asciiTheme="minorHAnsi" w:hAnsiTheme="minorHAnsi" w:cstheme="minorHAnsi"/>
                <w:sz w:val="22"/>
                <w:szCs w:val="22"/>
              </w:rPr>
            </w:pPr>
          </w:p>
          <w:p>
            <w:pPr>
              <w:pStyle w:val="8"/>
              <w:autoSpaceDE w:val="0"/>
              <w:autoSpaceDN w:val="0"/>
              <w:adjustRightInd w:val="0"/>
              <w:spacing w:after="0" w:line="240" w:lineRule="auto"/>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rPr>
            </w:pPr>
            <w:r>
              <w:rPr>
                <w:rFonts w:cstheme="minorHAnsi"/>
              </w:rPr>
              <w:t>4. Be able to plan a Forest School programme in line with the Forest School ethos and principles.</w:t>
            </w:r>
          </w:p>
        </w:tc>
        <w:tc>
          <w:tcPr>
            <w:tcW w:w="11490" w:type="dxa"/>
            <w:tcBorders>
              <w:top w:val="single" w:color="auto" w:sz="4" w:space="0"/>
              <w:left w:val="single" w:color="auto" w:sz="4" w:space="0"/>
              <w:bottom w:val="single" w:color="auto" w:sz="4" w:space="0"/>
              <w:right w:val="single" w:color="auto" w:sz="4" w:space="0"/>
            </w:tcBorders>
          </w:tcPr>
          <w:p>
            <w:pPr>
              <w:pStyle w:val="8"/>
              <w:autoSpaceDE w:val="0"/>
              <w:autoSpaceDN w:val="0"/>
              <w:adjustRightInd w:val="0"/>
              <w:spacing w:after="0" w:line="240" w:lineRule="auto"/>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6"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240" w:line="260" w:lineRule="atLeast"/>
              <w:contextualSpacing/>
              <w:rPr>
                <w:rFonts w:eastAsia="Calibri" w:cstheme="minorHAnsi"/>
                <w:b/>
                <w:bCs/>
              </w:rPr>
            </w:pPr>
            <w:r>
              <w:rPr>
                <w:rFonts w:eastAsia="Calibri" w:cstheme="minorHAnsi"/>
                <w:b/>
                <w:bCs/>
              </w:rPr>
              <w:t>Useful resources</w:t>
            </w:r>
          </w:p>
          <w:p>
            <w:pPr>
              <w:spacing w:after="0" w:line="240" w:lineRule="auto"/>
              <w:rPr>
                <w:rFonts w:eastAsia="Times New Roman" w:asciiTheme="majorHAnsi" w:hAnsiTheme="majorHAnsi" w:cstheme="majorHAnsi"/>
                <w:b/>
                <w:bCs/>
                <w:color w:val="000000" w:themeColor="text1"/>
                <w:sz w:val="24"/>
                <w:szCs w:val="24"/>
                <w14:textFill>
                  <w14:solidFill>
                    <w14:schemeClr w14:val="tx1"/>
                  </w14:solidFill>
                </w14:textFill>
              </w:rPr>
            </w:pPr>
          </w:p>
          <w:p>
            <w:pPr>
              <w:pStyle w:val="8"/>
              <w:numPr>
                <w:ilvl w:val="0"/>
                <w:numId w:val="5"/>
              </w:numPr>
              <w:spacing w:after="0" w:line="240" w:lineRule="auto"/>
              <w:rPr>
                <w:rFonts w:eastAsia="Times New Roman" w:cstheme="minorHAnsi"/>
                <w:b/>
                <w:bCs/>
                <w:color w:val="000000" w:themeColor="text1"/>
                <w14:textFill>
                  <w14:solidFill>
                    <w14:schemeClr w14:val="tx1"/>
                  </w14:solidFill>
                </w14:textFill>
              </w:rPr>
            </w:pPr>
            <w:r>
              <w:fldChar w:fldCharType="begin"/>
            </w:r>
            <w:r>
              <w:instrText xml:space="preserve"> HYPERLINK "http://www.acewild.eu/" </w:instrText>
            </w:r>
            <w:r>
              <w:fldChar w:fldCharType="separate"/>
            </w:r>
            <w:r>
              <w:rPr>
                <w:rStyle w:val="5"/>
                <w:rFonts w:cstheme="minorHAnsi"/>
              </w:rPr>
              <w:t>http://www.acewild.eu/</w:t>
            </w:r>
            <w:r>
              <w:rPr>
                <w:rStyle w:val="5"/>
                <w:rFonts w:cstheme="minorHAnsi"/>
              </w:rPr>
              <w:fldChar w:fldCharType="end"/>
            </w:r>
            <w:r>
              <w:rPr>
                <w:rFonts w:eastAsia="Times New Roman" w:cstheme="minorHAnsi"/>
                <w:b/>
                <w:bCs/>
                <w:color w:val="000000" w:themeColor="text1"/>
                <w14:textFill>
                  <w14:solidFill>
                    <w14:schemeClr w14:val="tx1"/>
                  </w14:solidFill>
                </w14:textFill>
              </w:rPr>
              <w:t xml:space="preserve">   </w:t>
            </w:r>
            <w:r>
              <w:rPr>
                <w:rFonts w:eastAsia="Times New Roman" w:cstheme="minorHAnsi"/>
                <w:color w:val="000000" w:themeColor="text1"/>
                <w14:textFill>
                  <w14:solidFill>
                    <w14:schemeClr w14:val="tx1"/>
                  </w14:solidFill>
                </w14:textFill>
              </w:rPr>
              <w:t>A European website with a number of observation and evaluative tools from simple to quite detailed, including PEMS, SDQ etc</w:t>
            </w:r>
          </w:p>
          <w:p>
            <w:pPr>
              <w:pStyle w:val="8"/>
              <w:numPr>
                <w:ilvl w:val="0"/>
                <w:numId w:val="5"/>
              </w:numPr>
              <w:spacing w:after="0" w:line="240" w:lineRule="auto"/>
              <w:rPr>
                <w:rFonts w:eastAsia="Times New Roman" w:cstheme="minorHAnsi"/>
                <w:b/>
                <w:bCs/>
                <w:color w:val="000000" w:themeColor="text1"/>
                <w14:textFill>
                  <w14:solidFill>
                    <w14:schemeClr w14:val="tx1"/>
                  </w14:solidFill>
                </w14:textFill>
              </w:rPr>
            </w:pPr>
            <w:r>
              <w:fldChar w:fldCharType="begin"/>
            </w:r>
            <w:r>
              <w:instrText xml:space="preserve"> HYPERLINK "http://www.theoutdoorteacher.com" </w:instrText>
            </w:r>
            <w:r>
              <w:fldChar w:fldCharType="separate"/>
            </w:r>
            <w:r>
              <w:rPr>
                <w:rStyle w:val="5"/>
                <w:rFonts w:eastAsia="Times New Roman" w:cstheme="minorHAnsi"/>
              </w:rPr>
              <w:t>www.theoutdoorteacher.com</w:t>
            </w:r>
            <w:r>
              <w:rPr>
                <w:rStyle w:val="5"/>
                <w:rFonts w:eastAsia="Times New Roman" w:cstheme="minorHAnsi"/>
              </w:rPr>
              <w:fldChar w:fldCharType="end"/>
            </w:r>
            <w:r>
              <w:rPr>
                <w:rFonts w:eastAsia="Times New Roman" w:cstheme="minorHAnsi"/>
                <w:b/>
                <w:bCs/>
                <w:color w:val="000000" w:themeColor="text1"/>
                <w14:textFill>
                  <w14:solidFill>
                    <w14:schemeClr w14:val="tx1"/>
                  </w14:solidFill>
                </w14:textFill>
              </w:rPr>
              <w:t xml:space="preserve"> </w:t>
            </w:r>
            <w:r>
              <w:rPr>
                <w:rFonts w:eastAsia="Times New Roman" w:cstheme="minorHAnsi"/>
                <w:color w:val="000000" w:themeColor="text1"/>
                <w14:textFill>
                  <w14:solidFill>
                    <w14:schemeClr w14:val="tx1"/>
                  </w14:solidFill>
                </w14:textFill>
              </w:rPr>
              <w:t>Online Forest School Activities Course, Webinars and downloadable curriculum links.</w:t>
            </w:r>
          </w:p>
          <w:p>
            <w:pPr>
              <w:pStyle w:val="8"/>
              <w:numPr>
                <w:ilvl w:val="0"/>
                <w:numId w:val="5"/>
              </w:numPr>
              <w:spacing w:after="0" w:line="240" w:lineRule="auto"/>
              <w:rPr>
                <w:rFonts w:eastAsia="Times New Roman" w:cstheme="minorHAnsi"/>
                <w:color w:val="000000" w:themeColor="text1"/>
                <w14:textFill>
                  <w14:solidFill>
                    <w14:schemeClr w14:val="tx1"/>
                  </w14:solidFill>
                </w14:textFill>
              </w:rPr>
            </w:pPr>
            <w:r>
              <w:rPr>
                <w:rFonts w:eastAsia="Times New Roman" w:cstheme="minorHAnsi"/>
                <w:color w:val="000000" w:themeColor="text1"/>
                <w14:textFill>
                  <w14:solidFill>
                    <w14:schemeClr w14:val="tx1"/>
                  </w14:solidFill>
                </w14:textFill>
              </w:rPr>
              <w:t>Westall, D and Walmsley, N (2018)  Forest School Adventure: Outdoor Skills and Play for Children. GMC publications.  This is a good book for inspiration when planning sessions</w:t>
            </w:r>
          </w:p>
          <w:p>
            <w:pPr>
              <w:pStyle w:val="8"/>
              <w:numPr>
                <w:ilvl w:val="0"/>
                <w:numId w:val="5"/>
              </w:numPr>
              <w:spacing w:after="0" w:line="240" w:lineRule="auto"/>
              <w:rPr>
                <w:rFonts w:eastAsia="Times New Roman" w:cstheme="minorHAnsi"/>
                <w:color w:val="000000" w:themeColor="text1"/>
                <w14:textFill>
                  <w14:solidFill>
                    <w14:schemeClr w14:val="tx1"/>
                  </w14:solidFill>
                </w14:textFill>
              </w:rPr>
            </w:pPr>
            <w:r>
              <w:rPr>
                <w:rFonts w:cstheme="minorHAnsi"/>
              </w:rPr>
              <w:t>Curtis, D and Carter, M (2013)  The Art of Awareness – how observation can transform your teaching.  Redleaf Press.  An excellent book on observation with some useful exercises.</w:t>
            </w:r>
          </w:p>
          <w:p>
            <w:pPr>
              <w:pStyle w:val="8"/>
              <w:numPr>
                <w:ilvl w:val="0"/>
                <w:numId w:val="5"/>
              </w:numPr>
              <w:spacing w:after="0" w:line="240" w:lineRule="auto"/>
              <w:rPr>
                <w:rFonts w:eastAsia="Times New Roman" w:cstheme="minorHAnsi"/>
                <w:color w:val="000000" w:themeColor="text1"/>
                <w14:textFill>
                  <w14:solidFill>
                    <w14:schemeClr w14:val="tx1"/>
                  </w14:solidFill>
                </w14:textFill>
              </w:rPr>
            </w:pPr>
            <w:r>
              <w:fldChar w:fldCharType="begin"/>
            </w:r>
            <w:r>
              <w:instrText xml:space="preserve"> HYPERLINK "http://www.forestschooled.com" </w:instrText>
            </w:r>
            <w:r>
              <w:fldChar w:fldCharType="separate"/>
            </w:r>
            <w:r>
              <w:rPr>
                <w:rStyle w:val="5"/>
                <w:rFonts w:eastAsia="Times New Roman" w:cstheme="minorHAnsi"/>
              </w:rPr>
              <w:t>www.forestschooled.com</w:t>
            </w:r>
            <w:r>
              <w:rPr>
                <w:rStyle w:val="5"/>
                <w:rFonts w:eastAsia="Times New Roman" w:cstheme="minorHAnsi"/>
              </w:rPr>
              <w:fldChar w:fldCharType="end"/>
            </w:r>
            <w:r>
              <w:rPr>
                <w:rFonts w:eastAsia="Times New Roman" w:cstheme="minorHAnsi"/>
                <w:color w:val="000000" w:themeColor="text1"/>
                <w14:textFill>
                  <w14:solidFill>
                    <w14:schemeClr w14:val="tx1"/>
                  </w14:solidFill>
                </w14:textFill>
              </w:rPr>
              <w:t xml:space="preserve">  an excellent blog about Forest School by Caylin Gans – a real deep dive into what being a reflective practitioner means with lots of examples of practise</w:t>
            </w:r>
          </w:p>
          <w:p>
            <w:pPr>
              <w:pStyle w:val="8"/>
              <w:numPr>
                <w:ilvl w:val="0"/>
                <w:numId w:val="5"/>
              </w:numPr>
              <w:spacing w:after="0" w:line="240" w:lineRule="auto"/>
              <w:rPr>
                <w:rFonts w:eastAsia="Times New Roman" w:cstheme="minorHAnsi"/>
                <w:color w:val="000000" w:themeColor="text1"/>
                <w14:textFill>
                  <w14:solidFill>
                    <w14:schemeClr w14:val="tx1"/>
                  </w14:solidFill>
                </w14:textFill>
              </w:rPr>
            </w:pPr>
            <w:r>
              <w:fldChar w:fldCharType="begin"/>
            </w:r>
            <w:r>
              <w:instrText xml:space="preserve"> HYPERLINK "http://www.kindlingplay.co.uk" </w:instrText>
            </w:r>
            <w:r>
              <w:fldChar w:fldCharType="separate"/>
            </w:r>
            <w:r>
              <w:rPr>
                <w:rStyle w:val="5"/>
                <w:rFonts w:eastAsia="Times New Roman" w:cstheme="minorHAnsi"/>
              </w:rPr>
              <w:t>www.kindlingplay.co.uk</w:t>
            </w:r>
            <w:r>
              <w:rPr>
                <w:rStyle w:val="5"/>
                <w:rFonts w:eastAsia="Times New Roman" w:cstheme="minorHAnsi"/>
              </w:rPr>
              <w:fldChar w:fldCharType="end"/>
            </w:r>
            <w:r>
              <w:rPr>
                <w:rFonts w:eastAsia="Times New Roman" w:cstheme="minorHAnsi"/>
                <w:color w:val="000000" w:themeColor="text1"/>
                <w14:textFill>
                  <w14:solidFill>
                    <w14:schemeClr w14:val="tx1"/>
                  </w14:solidFill>
                </w14:textFill>
              </w:rPr>
              <w:t xml:space="preserve"> this is another good resource, especially Lily Horseman’s blog on this site with lots of useful tips for practitioners.</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"https://www.owlscotland.org/" </w:instrText>
            </w:r>
            <w:r>
              <w:fldChar w:fldCharType="separate"/>
            </w:r>
            <w:r>
              <w:rPr>
                <w:rStyle w:val="5"/>
                <w:rFonts w:cstheme="minorHAnsi"/>
              </w:rPr>
              <w:t>https://www.owlscotland.org/</w:t>
            </w:r>
            <w:r>
              <w:rPr>
                <w:rStyle w:val="5"/>
                <w:rFonts w:cstheme="minorHAnsi"/>
              </w:rPr>
              <w:fldChar w:fldCharType="end"/>
            </w:r>
            <w:r>
              <w:rPr>
                <w:rFonts w:cstheme="minorHAnsi"/>
                <w:color w:val="FF0000"/>
              </w:rPr>
              <w:t xml:space="preserve">   </w:t>
            </w:r>
            <w:r>
              <w:rPr>
                <w:rFonts w:cstheme="minorHAnsi"/>
              </w:rPr>
              <w:t xml:space="preserve">The main website and network for supporting outdoor learning in Scotland – this site has lots of useful resources on it – from policy and procedural documents through to lots of useful ‘activities’ and support for programmes like Forest School.  For Scottish networks and ‘care’ guidance in the outdoors also see </w:t>
            </w:r>
            <w:r>
              <w:fldChar w:fldCharType="begin"/>
            </w:r>
            <w:r>
              <w:instrText xml:space="preserve"> HYPERLINK "https://www.playscotland.org/world-ourdoors/" </w:instrText>
            </w:r>
            <w:r>
              <w:fldChar w:fldCharType="separate"/>
            </w:r>
            <w:r>
              <w:rPr>
                <w:rStyle w:val="5"/>
                <w:rFonts w:cstheme="minorHAnsi"/>
              </w:rPr>
              <w:t>https://www.playscotland.org/world-ourdoors/</w:t>
            </w:r>
            <w:r>
              <w:rPr>
                <w:rStyle w:val="5"/>
                <w:rFonts w:cstheme="minorHAnsi"/>
              </w:rPr>
              <w:fldChar w:fldCharType="end"/>
            </w:r>
            <w:r>
              <w:rPr>
                <w:rFonts w:cstheme="minorHAnsi"/>
              </w:rPr>
              <w:t xml:space="preserve"> </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"https://www.outdoorlearningwales.org/" </w:instrText>
            </w:r>
            <w:r>
              <w:fldChar w:fldCharType="separate"/>
            </w:r>
            <w:r>
              <w:rPr>
                <w:rStyle w:val="5"/>
                <w:rFonts w:cstheme="minorHAnsi"/>
              </w:rPr>
              <w:t>https://www.outdoorlearningwales.org/</w:t>
            </w:r>
            <w:r>
              <w:rPr>
                <w:rStyle w:val="5"/>
                <w:rFonts w:cstheme="minorHAnsi"/>
              </w:rPr>
              <w:fldChar w:fldCharType="end"/>
            </w:r>
            <w:r>
              <w:rPr>
                <w:rFonts w:cstheme="minorHAnsi"/>
              </w:rPr>
              <w:t xml:space="preserve"> The main outdoor learning Wales website useful for resources and networks ‘alive’ in Wales </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"https://www.lotc.org.uk/" </w:instrText>
            </w:r>
            <w:r>
              <w:fldChar w:fldCharType="separate"/>
            </w:r>
            <w:r>
              <w:rPr>
                <w:rStyle w:val="5"/>
                <w:rFonts w:cstheme="minorHAnsi"/>
              </w:rPr>
              <w:t>https://www.lotc.org.uk/</w:t>
            </w:r>
            <w:r>
              <w:rPr>
                <w:rStyle w:val="5"/>
                <w:rFonts w:cstheme="minorHAnsi"/>
              </w:rPr>
              <w:fldChar w:fldCharType="end"/>
            </w:r>
            <w:r>
              <w:rPr>
                <w:rFonts w:cstheme="minorHAnsi"/>
              </w:rPr>
              <w:t xml:space="preserve">  Council for learning Outside the Classroom.  One of the main ‘go to’ websites for supporting schools with outdoor learning..lots of updates on government and national policy, outdoor learning resources and accreditation schemes</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"https://www.outdoor-learning.org/" </w:instrText>
            </w:r>
            <w:r>
              <w:fldChar w:fldCharType="separate"/>
            </w:r>
            <w:r>
              <w:rPr>
                <w:rStyle w:val="5"/>
                <w:rFonts w:cstheme="minorHAnsi"/>
              </w:rPr>
              <w:t>https://www.outdoor-learning.org/</w:t>
            </w:r>
            <w:r>
              <w:rPr>
                <w:rStyle w:val="5"/>
                <w:rFonts w:cstheme="minorHAnsi"/>
              </w:rPr>
              <w:fldChar w:fldCharType="end"/>
            </w:r>
            <w:r>
              <w:rPr>
                <w:rFonts w:cstheme="minorHAnsi"/>
              </w:rPr>
              <w:t xml:space="preserve"> the Institute for Outdoor Learning is the UK umbrella body for all ty pes of outdoor learning with many resources and trainings relating to outdoor learning provision. </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"https://www.forestschoolassociation.org/forest-school-knowledge-base/" </w:instrText>
            </w:r>
            <w:r>
              <w:fldChar w:fldCharType="separate"/>
            </w:r>
            <w:r>
              <w:rPr>
                <w:rStyle w:val="5"/>
                <w:rFonts w:cstheme="minorHAnsi"/>
              </w:rPr>
              <w:t>https://www.forestschoolassociation.org/forest-school-knowledge-base/</w:t>
            </w:r>
            <w:r>
              <w:rPr>
                <w:rStyle w:val="5"/>
                <w:rFonts w:cstheme="minorHAnsi"/>
              </w:rPr>
              <w:fldChar w:fldCharType="end"/>
            </w:r>
            <w:r>
              <w:rPr>
                <w:rFonts w:cstheme="minorHAnsi"/>
              </w:rPr>
              <w:t xml:space="preserve">  The Forest School Association provide lots of advice on establishing Forest School, including resources on the website, and a provider endorsement scheme.</w:t>
            </w:r>
          </w:p>
          <w:p>
            <w:pPr>
              <w:pStyle w:val="8"/>
              <w:widowControl w:val="0"/>
              <w:numPr>
                <w:ilvl w:val="0"/>
                <w:numId w:val="6"/>
              </w:numPr>
              <w:tabs>
                <w:tab w:val="left" w:pos="220"/>
                <w:tab w:val="left" w:pos="720"/>
              </w:tabs>
              <w:autoSpaceDE w:val="0"/>
              <w:autoSpaceDN w:val="0"/>
              <w:adjustRightInd w:val="0"/>
              <w:spacing w:after="320" w:line="360" w:lineRule="atLeast"/>
              <w:rPr>
                <w:rFonts w:cstheme="minorHAnsi"/>
              </w:rPr>
            </w:pPr>
            <w:r>
              <w:fldChar w:fldCharType="begin"/>
            </w:r>
            <w:r>
              <w:instrText xml:space="preserve"> HYPERLINK "https://naturenet.net/index.php" </w:instrText>
            </w:r>
            <w:r>
              <w:fldChar w:fldCharType="separate"/>
            </w:r>
            <w:r>
              <w:rPr>
                <w:rStyle w:val="5"/>
                <w:rFonts w:cstheme="minorHAnsi"/>
              </w:rPr>
              <w:t>https://naturenet.net/index.php</w:t>
            </w:r>
            <w:r>
              <w:rPr>
                <w:rStyle w:val="5"/>
                <w:rFonts w:cstheme="minorHAnsi"/>
              </w:rPr>
              <w:fldChar w:fldCharType="end"/>
            </w:r>
            <w:r>
              <w:rPr>
                <w:rFonts w:cstheme="minorHAnsi"/>
              </w:rPr>
              <w:t xml:space="preserve">  For easy to use and read information on protected species and good woodland/countryside management advice and resources </w:t>
            </w:r>
          </w:p>
          <w:p>
            <w:pPr>
              <w:pStyle w:val="8"/>
              <w:autoSpaceDE w:val="0"/>
              <w:autoSpaceDN w:val="0"/>
              <w:adjustRightInd w:val="0"/>
              <w:spacing w:after="0" w:line="240" w:lineRule="auto"/>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cstheme="minorHAnsi"/>
              </w:rPr>
            </w:pPr>
          </w:p>
        </w:tc>
        <w:tc>
          <w:tcPr>
            <w:tcW w:w="11490" w:type="dxa"/>
            <w:tcBorders>
              <w:top w:val="single" w:color="auto" w:sz="4" w:space="0"/>
              <w:left w:val="single" w:color="auto" w:sz="4" w:space="0"/>
              <w:bottom w:val="single" w:color="auto" w:sz="4" w:space="0"/>
              <w:right w:val="single" w:color="auto" w:sz="4" w:space="0"/>
            </w:tcBorders>
          </w:tcPr>
          <w:p>
            <w:pPr>
              <w:pStyle w:val="8"/>
              <w:autoSpaceDE w:val="0"/>
              <w:autoSpaceDN w:val="0"/>
              <w:adjustRightInd w:val="0"/>
              <w:spacing w:after="0" w:line="240" w:lineRule="auto"/>
              <w:rPr>
                <w:rFonts w:cstheme="minorHAnsi"/>
              </w:rPr>
            </w:pPr>
          </w:p>
        </w:tc>
      </w:tr>
    </w:tbl>
    <w:p>
      <w:pPr>
        <w:rPr>
          <w:rFonts w:cstheme="minorHAnsi"/>
        </w:rPr>
      </w:pPr>
    </w:p>
    <w:sectPr>
      <w:headerReference r:id="rId3" w:type="default"/>
      <w:pgSz w:w="16838" w:h="11906" w:orient="landscape"/>
      <w:pgMar w:top="1440" w:right="1440" w:bottom="100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lang w:val="en-US"/>
      </w:rPr>
    </w:pPr>
    <w:r>
      <w:rPr>
        <w:rFonts w:hint="default"/>
        <w:lang w:val="en-US"/>
      </w:rPr>
      <w:drawing>
        <wp:anchor distT="0" distB="0" distL="114300" distR="114300" simplePos="0" relativeHeight="251658240" behindDoc="1" locked="0" layoutInCell="1" allowOverlap="1">
          <wp:simplePos x="0" y="0"/>
          <wp:positionH relativeFrom="column">
            <wp:posOffset>7301865</wp:posOffset>
          </wp:positionH>
          <wp:positionV relativeFrom="paragraph">
            <wp:posOffset>-171450</wp:posOffset>
          </wp:positionV>
          <wp:extent cx="1609090" cy="1380490"/>
          <wp:effectExtent l="0" t="0" r="0" b="0"/>
          <wp:wrapThrough wrapText="bothSides">
            <wp:wrapPolygon>
              <wp:start x="11866" y="715"/>
              <wp:lineTo x="6956" y="715"/>
              <wp:lineTo x="1023" y="2861"/>
              <wp:lineTo x="1227" y="12161"/>
              <wp:lineTo x="2046" y="15976"/>
              <wp:lineTo x="2046" y="16930"/>
              <wp:lineTo x="3478" y="20746"/>
              <wp:lineTo x="8592" y="21222"/>
              <wp:lineTo x="11456" y="21222"/>
              <wp:lineTo x="18412" y="20507"/>
              <wp:lineTo x="18617" y="15976"/>
              <wp:lineTo x="20253" y="12161"/>
              <wp:lineTo x="21072" y="11923"/>
              <wp:lineTo x="20867" y="10492"/>
              <wp:lineTo x="19639" y="8346"/>
              <wp:lineTo x="17798" y="3815"/>
              <wp:lineTo x="14320" y="954"/>
              <wp:lineTo x="12888" y="715"/>
              <wp:lineTo x="11866" y="715"/>
            </wp:wrapPolygon>
          </wp:wrapThrough>
          <wp:docPr id="1" name="Picture 1" descr="CO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RED"/>
                  <pic:cNvPicPr>
                    <a:picLocks noChangeAspect="1"/>
                  </pic:cNvPicPr>
                </pic:nvPicPr>
                <pic:blipFill>
                  <a:blip r:embed="rId1"/>
                  <a:stretch>
                    <a:fillRect/>
                  </a:stretch>
                </pic:blipFill>
                <pic:spPr>
                  <a:xfrm>
                    <a:off x="0" y="0"/>
                    <a:ext cx="1609090" cy="13804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52"/>
    <w:multiLevelType w:val="multilevel"/>
    <w:tmpl w:val="00FA16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D5129E5"/>
    <w:multiLevelType w:val="multilevel"/>
    <w:tmpl w:val="2D5129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B8686D"/>
    <w:multiLevelType w:val="multilevel"/>
    <w:tmpl w:val="45B868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50CE3870"/>
    <w:multiLevelType w:val="multilevel"/>
    <w:tmpl w:val="50CE38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53908D3"/>
    <w:multiLevelType w:val="multilevel"/>
    <w:tmpl w:val="653908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48A1816"/>
    <w:multiLevelType w:val="multilevel"/>
    <w:tmpl w:val="748A18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6D"/>
    <w:rsid w:val="00117C99"/>
    <w:rsid w:val="001744C4"/>
    <w:rsid w:val="0047656D"/>
    <w:rsid w:val="00481FD1"/>
    <w:rsid w:val="006231D5"/>
    <w:rsid w:val="006A2CA8"/>
    <w:rsid w:val="00762B1C"/>
    <w:rsid w:val="00924F1A"/>
    <w:rsid w:val="009F64B7"/>
    <w:rsid w:val="00AD541E"/>
    <w:rsid w:val="00B177BD"/>
    <w:rsid w:val="00B41491"/>
    <w:rsid w:val="00C60A3F"/>
    <w:rsid w:val="00C97EEE"/>
    <w:rsid w:val="00D1221B"/>
    <w:rsid w:val="00ED0CBF"/>
    <w:rsid w:val="00F34E98"/>
    <w:rsid w:val="00FF2275"/>
    <w:rsid w:val="58BA0F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tabs>
        <w:tab w:val="center" w:pos="4153"/>
        <w:tab w:val="right" w:pos="8306"/>
      </w:tabs>
      <w:snapToGrid w:val="0"/>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paragraph" w:customStyle="1" w:styleId="9">
    <w:name w:val="Default"/>
    <w:qFormat/>
    <w:uiPriority w:val="0"/>
    <w:pPr>
      <w:autoSpaceDE w:val="0"/>
      <w:autoSpaceDN w:val="0"/>
      <w:adjustRightInd w:val="0"/>
      <w:spacing w:after="0" w:line="240" w:lineRule="auto"/>
    </w:pPr>
    <w:rPr>
      <w:rFonts w:ascii="Symbol" w:hAnsi="Symbol" w:cs="Symbol" w:eastAsiaTheme="minorHAnsi"/>
      <w:color w:val="000000"/>
      <w:sz w:val="24"/>
      <w:szCs w:val="24"/>
      <w:lang w:val="en-GB" w:eastAsia="en-US" w:bidi="ar-SA"/>
    </w:r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986</Words>
  <Characters>5624</Characters>
  <Lines>46</Lines>
  <Paragraphs>13</Paragraphs>
  <TotalTime>33</TotalTime>
  <ScaleCrop>false</ScaleCrop>
  <LinksUpToDate>false</LinksUpToDate>
  <CharactersWithSpaces>6597</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2020-04-07T14:37:00Z</dcterms:created>
  <dc:creator>Marina Robb</dc:creator>
  <cp:lastModifiedBy>Chandra Bilash Bhurtel</cp:lastModifiedBy>
  <dcterms:modified xsi:type="dcterms:W3CDTF">2021-05-24T13:56:26Z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